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D4ED8"/>
        </w:rPr>
        <w:t>REGLEMENT INTERIEUR DU CSE</w:t>
      </w:r>
    </w:p>
    <w:p>
      <w:r>
        <w:rPr>
          <w:b/>
        </w:rPr>
        <w:t xml:space="preserve">Entreprise : </w:t>
      </w:r>
      <w:r>
        <w:rPr>
          <w:i/>
          <w:color w:val="94A3B8"/>
        </w:rPr>
        <w:t>[denomination sociale]</w:t>
      </w:r>
    </w:p>
    <w:p>
      <w:r>
        <w:rPr>
          <w:b/>
        </w:rPr>
        <w:t xml:space="preserve">Adopte en reunion du : </w:t>
      </w:r>
      <w:r>
        <w:rPr>
          <w:i/>
          <w:color w:val="94A3B8"/>
        </w:rPr>
        <w:t>[JJ/MM/AAAA]</w:t>
      </w:r>
    </w:p>
    <w:p>
      <w:r>
        <w:rPr>
          <w:b/>
        </w:rPr>
        <w:t xml:space="preserve">Mandat couvert : </w:t>
      </w:r>
      <w:r>
        <w:rPr>
          <w:i/>
          <w:color w:val="94A3B8"/>
        </w:rPr>
        <w:t>[periode JJ/MM/AAAA au JJ/MM/AAAA]</w:t>
      </w:r>
    </w:p>
    <w:p>
      <w:r>
        <w:t>Conformement a l'article L. 2315-24 du Code du travail, le present reglement interieur fixe les modalites pratiques de fonctionnement du Comite Social et Economique de l'entreprise.</w:t>
      </w:r>
    </w:p>
    <w:p>
      <w:pPr>
        <w:pStyle w:val="Heading1"/>
      </w:pPr>
      <w:r>
        <w:rPr>
          <w:color w:val="1D4ED8"/>
        </w:rPr>
        <w:t>Article 1 : Composition du CSE</w:t>
      </w:r>
    </w:p>
    <w:p>
      <w:r>
        <w:rPr>
          <w:b/>
        </w:rPr>
        <w:t xml:space="preserve">Nombre de titulaires : </w:t>
      </w:r>
      <w:r>
        <w:rPr>
          <w:i/>
          <w:color w:val="94A3B8"/>
        </w:rPr>
        <w:t>[X]</w:t>
      </w:r>
    </w:p>
    <w:p>
      <w:r>
        <w:rPr>
          <w:b/>
        </w:rPr>
        <w:t xml:space="preserve">Nombre de suppleants : </w:t>
      </w:r>
      <w:r>
        <w:rPr>
          <w:i/>
          <w:color w:val="94A3B8"/>
        </w:rPr>
        <w:t>[X]</w:t>
      </w:r>
    </w:p>
    <w:p>
      <w:r>
        <w:rPr>
          <w:b/>
        </w:rPr>
        <w:t xml:space="preserve">Representant syndical : </w:t>
      </w:r>
      <w:r>
        <w:rPr>
          <w:i/>
          <w:color w:val="94A3B8"/>
        </w:rPr>
        <w:t>[designation si applicable]</w:t>
      </w:r>
    </w:p>
    <w:p>
      <w:r>
        <w:t>Bureau du CSE :</w:t>
      </w:r>
    </w:p>
    <w:p>
      <w:pPr>
        <w:pStyle w:val="ListBullet"/>
      </w:pPr>
      <w:r>
        <w:t>Secretaire : [Nom Prenom]</w:t>
      </w:r>
    </w:p>
    <w:p>
      <w:pPr>
        <w:pStyle w:val="ListBullet"/>
      </w:pPr>
      <w:r>
        <w:t>Secretaire adjoint : [Nom Prenom]</w:t>
      </w:r>
    </w:p>
    <w:p>
      <w:pPr>
        <w:pStyle w:val="ListBullet"/>
      </w:pPr>
      <w:r>
        <w:t>Tresorier : [Nom Prenom]</w:t>
      </w:r>
    </w:p>
    <w:p>
      <w:pPr>
        <w:pStyle w:val="ListBullet"/>
      </w:pPr>
      <w:r>
        <w:t>Tresorier adjoint : [Nom Prenom]</w:t>
      </w:r>
    </w:p>
    <w:p>
      <w:pPr>
        <w:pStyle w:val="Heading1"/>
      </w:pPr>
      <w:r>
        <w:rPr>
          <w:color w:val="1D4ED8"/>
        </w:rPr>
        <w:t>Article 2 : Organisation des reunions</w:t>
      </w:r>
    </w:p>
    <w:p>
      <w:r>
        <w:t>Frequence des reunions ordinaires : [au moins une fois par mois pour les CSE de 50+ salaries, une fois tous les 2 mois en dessous]</w:t>
      </w:r>
    </w:p>
    <w:p>
      <w:r>
        <w:t>Convocation : transmise au moins [3 jours] avant la reunion, accompagnee de l'ordre du jour et des documents necessaires.</w:t>
      </w:r>
    </w:p>
    <w:p>
      <w:r>
        <w:t>Lieu : [siege social / autre site / visioconference selon accord]</w:t>
      </w:r>
    </w:p>
    <w:p>
      <w:r>
        <w:t>Reunions extraordinaires : a la demande du president ou de la majorite des elus titulaires.</w:t>
      </w:r>
    </w:p>
    <w:p>
      <w:pPr>
        <w:pStyle w:val="Heading1"/>
      </w:pPr>
      <w:r>
        <w:rPr>
          <w:color w:val="1D4ED8"/>
        </w:rPr>
        <w:t>Article 3 : Role des suppleants</w:t>
      </w:r>
    </w:p>
    <w:p>
      <w:r>
        <w:t>Les suppleants assistent aux reunions avec voix consultative en l'absence du titulaire qu'ils remplacent.</w:t>
      </w:r>
    </w:p>
    <w:p>
      <w:r>
        <w:t>[Option : participation systematique des suppleants avec voix consultative meme en presence du titulaire - a negocier]</w:t>
      </w:r>
    </w:p>
    <w:p>
      <w:pPr>
        <w:pStyle w:val="Heading1"/>
      </w:pPr>
      <w:r>
        <w:rPr>
          <w:color w:val="1D4ED8"/>
        </w:rPr>
        <w:t>Article 4 : Modalites de vote</w:t>
      </w:r>
    </w:p>
    <w:p>
      <w:r>
        <w:t>Vote a main levee par defaut.</w:t>
      </w:r>
    </w:p>
    <w:p>
      <w:r>
        <w:t>Vote a bulletin secret obligatoire pour : [licenciement de salarie protege, election du secretaire et du tresorier, toute decision personnelle].</w:t>
      </w:r>
    </w:p>
    <w:p>
      <w:r>
        <w:t>Decisions adoptees a la majorite des elus titulaires presents.</w:t>
      </w:r>
    </w:p>
    <w:p>
      <w:pPr>
        <w:pStyle w:val="Heading1"/>
      </w:pPr>
      <w:r>
        <w:rPr>
          <w:color w:val="1D4ED8"/>
        </w:rPr>
        <w:t>Article 5 : Commissions du CSE</w:t>
      </w:r>
    </w:p>
    <w:p>
      <w:r>
        <w:t>CSSCT (Commission Sante Securite Conditions Travail) : obligatoire pour les CSE de 300+ salaries ou les etablissements a risque.</w:t>
      </w:r>
    </w:p>
    <w:p>
      <w:pPr>
        <w:pStyle w:val="ListBullet"/>
      </w:pPr>
      <w:r>
        <w:t>[Commission economique : obligatoire 1000+ salaries]</w:t>
      </w:r>
    </w:p>
    <w:p>
      <w:pPr>
        <w:pStyle w:val="ListBullet"/>
      </w:pPr>
      <w:r>
        <w:t>[Commission formation : selon accord]</w:t>
      </w:r>
    </w:p>
    <w:p>
      <w:pPr>
        <w:pStyle w:val="ListBullet"/>
      </w:pPr>
      <w:r>
        <w:t>[Commission egalite professionnelle : selon accord]</w:t>
      </w:r>
    </w:p>
    <w:p>
      <w:pPr>
        <w:pStyle w:val="ListBullet"/>
      </w:pPr>
      <w:r>
        <w:t>[Commission ASC : selon accord]</w:t>
      </w:r>
    </w:p>
    <w:p>
      <w:pPr>
        <w:pStyle w:val="Heading1"/>
      </w:pPr>
      <w:r>
        <w:rPr>
          <w:color w:val="1D4ED8"/>
        </w:rPr>
        <w:t>Article 6 : Budgets du CSE</w:t>
      </w:r>
    </w:p>
    <w:p>
      <w:r>
        <w:t>Budget de fonctionnement (AEP) : 0,2% de la masse salariale brute (entreprises 50-1999 salaries) ou 0,22% (2000+ salaries).</w:t>
      </w:r>
    </w:p>
    <w:p>
      <w:r>
        <w:t>Budget des activites sociales et culturelles (ASC) : [taux defini par accord ou regle anciennete].</w:t>
      </w:r>
    </w:p>
    <w:p>
      <w:r>
        <w:t>Comptabilite separee obligatoire des deux budgets.</w:t>
      </w:r>
    </w:p>
    <w:p>
      <w:r>
        <w:t>Transfert AEP vers ASC autorise dans la limite de 10% du solde AEP.</w:t>
      </w:r>
    </w:p>
    <w:p>
      <w:pPr>
        <w:pStyle w:val="Heading1"/>
      </w:pPr>
      <w:r>
        <w:rPr>
          <w:color w:val="1D4ED8"/>
        </w:rPr>
        <w:t>Article 7 : Recours aux expertises</w:t>
      </w:r>
    </w:p>
    <w:p>
      <w:r>
        <w:t>Le CSE peut recourir a un expert-comptable, un expert habilite ou un expert libre dans les conditions prevues par les articles L. 2315-78 et suivants du Code du travail.</w:t>
      </w:r>
    </w:p>
    <w:p>
      <w:pPr>
        <w:pStyle w:val="Heading1"/>
      </w:pPr>
      <w:r>
        <w:rPr>
          <w:color w:val="1D4ED8"/>
        </w:rPr>
        <w:t>Article 8 : Proces-verbaux</w:t>
      </w:r>
    </w:p>
    <w:p>
      <w:r>
        <w:t>Le PV est redige par le secretaire du CSE et transmis au president dans un delai de [15 jours] suivant la reunion.</w:t>
      </w:r>
    </w:p>
    <w:p>
      <w:r>
        <w:t>Apres approbation, le PV est diffuse aux salaries [par affichage / sur l'intranet / par email].</w:t>
      </w:r>
    </w:p>
    <w:p>
      <w:pPr>
        <w:pStyle w:val="Heading1"/>
      </w:pPr>
      <w:r>
        <w:rPr>
          <w:color w:val="1D4ED8"/>
        </w:rPr>
        <w:t>Article 9 : Obligation de discretion</w:t>
      </w:r>
    </w:p>
    <w:p>
      <w:r>
        <w:t>Les elus sont tenus a une obligation de discretion sur les informations expressement signalees comme confidentielles par le president, conformement a l'article L. 2315-3 du Code du travail.</w:t>
      </w:r>
    </w:p>
    <w:p>
      <w:pPr>
        <w:pStyle w:val="Heading1"/>
      </w:pPr>
      <w:r>
        <w:rPr>
          <w:color w:val="1D4ED8"/>
        </w:rPr>
        <w:t>Article 10 : Modification du reglement</w:t>
      </w:r>
    </w:p>
    <w:p>
      <w:r>
        <w:t>Le present reglement peut etre modifie par decision du CSE adoptee a la majorite des elus titulaires presents.</w:t>
      </w:r>
    </w:p>
    <w:p>
      <w:pPr>
        <w:spacing w:before="400"/>
      </w:pPr>
      <w:r>
        <w:br/>
        <w:t>Adopte en reunion du CSE du [Date]</w:t>
      </w:r>
    </w:p>
    <w:sectPr w:rsidR="00FC693F" w:rsidRPr="0006063C" w:rsidSect="00034616">
      <w:footerReference w:type="default" r:id="rId9"/>
      <w:pgSz w:w="12240" w:h="15840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94A3B8"/>
        <w:sz w:val="16"/>
      </w:rPr>
      <w:t>Modele RI CSE : CC Entreprise (ca-comitentreprise.com) : a personnaliser selon votre situation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